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248CF" w14:textId="77777777" w:rsidR="007257C0" w:rsidRDefault="00000000">
      <w:pPr>
        <w:pStyle w:val="Heading10"/>
        <w:keepNext/>
        <w:keepLines/>
        <w:shd w:val="clear" w:color="auto" w:fill="auto"/>
      </w:pPr>
      <w:r>
        <w:pict w14:anchorId="68C82E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81.35pt;margin-top:65.9pt;width:288.95pt;height:204.95pt;z-index:-251658752;mso-wrap-distance-left:81.35pt;mso-wrap-distance-right:7.2pt;mso-position-horizontal-relative:margin" wrapcoords="0 0 21600 0 21600 21600 0 21600 0 0">
            <v:imagedata r:id="rId7" o:title="image1"/>
            <w10:wrap type="topAndBottom" anchorx="margin"/>
          </v:shape>
        </w:pict>
      </w:r>
      <w:bookmarkStart w:id="0" w:name="bookmark0"/>
      <w:r>
        <w:t>St Mary's Church- Wivenhoe</w:t>
      </w:r>
      <w:bookmarkEnd w:id="0"/>
    </w:p>
    <w:p w14:paraId="4CBFE0F9" w14:textId="77777777" w:rsidR="007257C0" w:rsidRDefault="00000000">
      <w:pPr>
        <w:pStyle w:val="Heading10"/>
        <w:keepNext/>
        <w:keepLines/>
        <w:shd w:val="clear" w:color="auto" w:fill="auto"/>
        <w:spacing w:after="952"/>
        <w:ind w:right="340"/>
      </w:pPr>
      <w:bookmarkStart w:id="1" w:name="bookmark1"/>
      <w:r>
        <w:t>Health &amp; Safety Overview</w:t>
      </w:r>
      <w:bookmarkEnd w:id="1"/>
    </w:p>
    <w:p w14:paraId="78269E00" w14:textId="77777777" w:rsidR="007257C0" w:rsidRDefault="00000000">
      <w:pPr>
        <w:pStyle w:val="Bodytext30"/>
        <w:shd w:val="clear" w:color="auto" w:fill="auto"/>
        <w:spacing w:before="0"/>
      </w:pPr>
      <w:r>
        <w:t>Version: 1.0</w:t>
      </w:r>
    </w:p>
    <w:p w14:paraId="7C8860BB" w14:textId="59702308" w:rsidR="005913C8" w:rsidRDefault="00000000">
      <w:pPr>
        <w:pStyle w:val="Bodytext30"/>
        <w:shd w:val="clear" w:color="auto" w:fill="auto"/>
        <w:spacing w:before="0" w:after="0"/>
        <w:sectPr w:rsidR="005913C8">
          <w:footerReference w:type="default" r:id="rId8"/>
          <w:pgSz w:w="11900" w:h="16840"/>
          <w:pgMar w:top="2430" w:right="3049" w:bottom="5895" w:left="1305" w:header="0" w:footer="3" w:gutter="0"/>
          <w:cols w:space="720"/>
          <w:noEndnote/>
          <w:titlePg/>
          <w:docGrid w:linePitch="360"/>
        </w:sectPr>
      </w:pPr>
      <w:r>
        <w:t xml:space="preserve">Prepared: 04/02/2023 and reviewed </w:t>
      </w:r>
      <w:r w:rsidR="00D838A2">
        <w:t xml:space="preserve"> 18</w:t>
      </w:r>
      <w:r w:rsidR="00D838A2" w:rsidRPr="00D838A2">
        <w:rPr>
          <w:vertAlign w:val="superscript"/>
        </w:rPr>
        <w:t>th</w:t>
      </w:r>
      <w:r w:rsidR="00D838A2">
        <w:t xml:space="preserve"> July 2025</w:t>
      </w:r>
      <w:r w:rsidR="005913C8">
        <w:t xml:space="preserve"> by Douglas McCormick</w:t>
      </w:r>
    </w:p>
    <w:p w14:paraId="16F3D428" w14:textId="77777777" w:rsidR="007257C0" w:rsidRDefault="00000000">
      <w:pPr>
        <w:pStyle w:val="Heading20"/>
        <w:keepNext/>
        <w:keepLines/>
        <w:shd w:val="clear" w:color="auto" w:fill="auto"/>
      </w:pPr>
      <w:bookmarkStart w:id="2" w:name="bookmark2"/>
      <w:r>
        <w:rPr>
          <w:rStyle w:val="Heading21"/>
        </w:rPr>
        <w:lastRenderedPageBreak/>
        <w:t>Introduction and Background</w:t>
      </w:r>
      <w:bookmarkEnd w:id="2"/>
    </w:p>
    <w:p w14:paraId="231EBD80" w14:textId="77777777" w:rsidR="007257C0" w:rsidRDefault="00000000">
      <w:pPr>
        <w:pStyle w:val="Bodytext20"/>
        <w:shd w:val="clear" w:color="auto" w:fill="auto"/>
        <w:ind w:firstLine="0"/>
      </w:pPr>
      <w:r>
        <w:t xml:space="preserve">St Mary's Church in Wivenhoe has no employees, and as such, does not have the same responsibilities under the Health and Safety at Work Act 1974 (HASAWA) as an employer would have. Therefore, it is only Section 4, 'General duties of persons concerned with premises to persons other than their employees' which applies. Included in this are ensuring the following are as safe as reasonably </w:t>
      </w:r>
      <w:proofErr w:type="gramStart"/>
      <w:r>
        <w:t>practicable, and</w:t>
      </w:r>
      <w:proofErr w:type="gramEnd"/>
      <w:r>
        <w:t xml:space="preserve"> not posing a risk to health.</w:t>
      </w:r>
    </w:p>
    <w:p w14:paraId="6D58AF77" w14:textId="77777777" w:rsidR="007257C0" w:rsidRDefault="00000000">
      <w:pPr>
        <w:pStyle w:val="Bodytext20"/>
        <w:numPr>
          <w:ilvl w:val="0"/>
          <w:numId w:val="1"/>
        </w:numPr>
        <w:shd w:val="clear" w:color="auto" w:fill="auto"/>
        <w:tabs>
          <w:tab w:val="left" w:pos="754"/>
        </w:tabs>
        <w:spacing w:after="0"/>
        <w:ind w:left="760"/>
      </w:pPr>
      <w:r>
        <w:t>The means of access to, egress from, and circulation about the premises (in particular, anything which may pose a hazard such as wet floors due to inclement weather / cleaning, or trip hazards)</w:t>
      </w:r>
    </w:p>
    <w:p w14:paraId="7E504B82" w14:textId="4B509FA6" w:rsidR="007257C0" w:rsidRDefault="00000000">
      <w:pPr>
        <w:pStyle w:val="Bodytext20"/>
        <w:numPr>
          <w:ilvl w:val="0"/>
          <w:numId w:val="1"/>
        </w:numPr>
        <w:shd w:val="clear" w:color="auto" w:fill="auto"/>
        <w:tabs>
          <w:tab w:val="left" w:pos="754"/>
        </w:tabs>
        <w:spacing w:after="0"/>
        <w:ind w:left="760"/>
      </w:pPr>
      <w:r>
        <w:t>Any plant (machinery or equipment) which may pose a hazard (such as boilers, ladders, electrical systems, hot works etc)</w:t>
      </w:r>
    </w:p>
    <w:p w14:paraId="696DADFD" w14:textId="77777777" w:rsidR="007257C0" w:rsidRDefault="00000000">
      <w:pPr>
        <w:pStyle w:val="Bodytext20"/>
        <w:numPr>
          <w:ilvl w:val="0"/>
          <w:numId w:val="1"/>
        </w:numPr>
        <w:shd w:val="clear" w:color="auto" w:fill="auto"/>
        <w:tabs>
          <w:tab w:val="left" w:pos="754"/>
        </w:tabs>
        <w:ind w:left="760"/>
      </w:pPr>
      <w:r>
        <w:t>Any substances which are present (such as cleaning chemicals)</w:t>
      </w:r>
    </w:p>
    <w:p w14:paraId="2FB8B52D" w14:textId="77777777" w:rsidR="007257C0" w:rsidRDefault="00000000">
      <w:pPr>
        <w:pStyle w:val="Bodytext20"/>
        <w:shd w:val="clear" w:color="auto" w:fill="auto"/>
        <w:ind w:firstLine="0"/>
      </w:pPr>
      <w:r>
        <w:t>Guidance on heritage buildings recognises that people entering such a building can be reasonably expected to understand that some areas may have uneven surfaces, and they must take responsibility for their own well-being.</w:t>
      </w:r>
    </w:p>
    <w:p w14:paraId="5C0B5943" w14:textId="77777777" w:rsidR="007257C0" w:rsidRDefault="00000000">
      <w:pPr>
        <w:pStyle w:val="Bodytext20"/>
        <w:shd w:val="clear" w:color="auto" w:fill="auto"/>
        <w:ind w:firstLine="0"/>
      </w:pPr>
      <w:r>
        <w:t>Under the Regulatory Reform (Fire Safety) Order 2005, the person(s) in control of a public building must complete a Fire Risk Assessment to determine the people at risk, the hazards arising, and control measures which must be put in place to protect users of the premises.</w:t>
      </w:r>
    </w:p>
    <w:p w14:paraId="3A6C37FB" w14:textId="77777777" w:rsidR="007257C0" w:rsidRDefault="00000000">
      <w:pPr>
        <w:pStyle w:val="Bodytext20"/>
        <w:shd w:val="clear" w:color="auto" w:fill="auto"/>
        <w:spacing w:after="164"/>
        <w:ind w:firstLine="0"/>
      </w:pPr>
      <w:r>
        <w:t>The Parochial Church Council responsible for ensuring these duties are met in a proportionate way, and that adequate records are kept. Informal records of any issues arising, such as text messages, emails, and minutes from meetings are deemed sufficient.</w:t>
      </w:r>
    </w:p>
    <w:p w14:paraId="64AC6D73" w14:textId="77777777" w:rsidR="007257C0" w:rsidRDefault="00000000">
      <w:pPr>
        <w:pStyle w:val="Bodytext20"/>
        <w:shd w:val="clear" w:color="auto" w:fill="auto"/>
        <w:spacing w:after="156" w:line="283" w:lineRule="exact"/>
        <w:ind w:firstLine="0"/>
      </w:pPr>
      <w:r>
        <w:t xml:space="preserve">In addition to legal responsibilities, there are minimum expectations for risk management from the Insurance Company. These expectations extend to the </w:t>
      </w:r>
      <w:proofErr w:type="gramStart"/>
      <w:r>
        <w:t>following;</w:t>
      </w:r>
      <w:proofErr w:type="gramEnd"/>
    </w:p>
    <w:p w14:paraId="45EFC9BE" w14:textId="77777777" w:rsidR="007257C0" w:rsidRDefault="00000000">
      <w:pPr>
        <w:pStyle w:val="Bodytext20"/>
        <w:numPr>
          <w:ilvl w:val="0"/>
          <w:numId w:val="1"/>
        </w:numPr>
        <w:shd w:val="clear" w:color="auto" w:fill="auto"/>
        <w:tabs>
          <w:tab w:val="left" w:pos="754"/>
        </w:tabs>
        <w:spacing w:after="0"/>
        <w:ind w:left="760"/>
      </w:pPr>
      <w:r>
        <w:t>Control of slips, trips and falls, including regular inspections and associated records of such.</w:t>
      </w:r>
    </w:p>
    <w:p w14:paraId="1B1B4642" w14:textId="77777777" w:rsidR="007257C0" w:rsidRDefault="00000000">
      <w:pPr>
        <w:pStyle w:val="Bodytext20"/>
        <w:numPr>
          <w:ilvl w:val="0"/>
          <w:numId w:val="1"/>
        </w:numPr>
        <w:shd w:val="clear" w:color="auto" w:fill="auto"/>
        <w:tabs>
          <w:tab w:val="left" w:pos="754"/>
        </w:tabs>
        <w:spacing w:after="0"/>
        <w:ind w:left="760"/>
      </w:pPr>
      <w:r>
        <w:t>Control of work at height, which must be suitably assessed for safety, and the associated equipment, such as ladders, which may be used to work at height.</w:t>
      </w:r>
    </w:p>
    <w:p w14:paraId="0063095A" w14:textId="77777777" w:rsidR="007257C0" w:rsidRDefault="00000000">
      <w:pPr>
        <w:pStyle w:val="Bodytext20"/>
        <w:numPr>
          <w:ilvl w:val="0"/>
          <w:numId w:val="1"/>
        </w:numPr>
        <w:shd w:val="clear" w:color="auto" w:fill="auto"/>
        <w:tabs>
          <w:tab w:val="left" w:pos="754"/>
        </w:tabs>
        <w:spacing w:after="0"/>
        <w:ind w:left="760"/>
      </w:pPr>
      <w:r>
        <w:t>Fire Safety, including electrical inspections, hot work controls, boiler maintenance, and lightning protection maintenance.</w:t>
      </w:r>
    </w:p>
    <w:p w14:paraId="726A7E16" w14:textId="77777777" w:rsidR="007257C0" w:rsidRDefault="00000000">
      <w:pPr>
        <w:pStyle w:val="Bodytext20"/>
        <w:numPr>
          <w:ilvl w:val="0"/>
          <w:numId w:val="1"/>
        </w:numPr>
        <w:shd w:val="clear" w:color="auto" w:fill="auto"/>
        <w:tabs>
          <w:tab w:val="left" w:pos="754"/>
        </w:tabs>
        <w:spacing w:after="301"/>
        <w:ind w:left="760"/>
      </w:pPr>
      <w:r>
        <w:t>Security, including protection of valuables such as silverware / brassware, cash, and any metal such as lead affixed to the building.</w:t>
      </w:r>
    </w:p>
    <w:p w14:paraId="7A73FB44" w14:textId="77777777" w:rsidR="007257C0" w:rsidRDefault="00000000">
      <w:pPr>
        <w:pStyle w:val="Heading20"/>
        <w:keepNext/>
        <w:keepLines/>
        <w:shd w:val="clear" w:color="auto" w:fill="auto"/>
        <w:spacing w:after="179"/>
      </w:pPr>
      <w:bookmarkStart w:id="3" w:name="bookmark3"/>
      <w:r>
        <w:rPr>
          <w:rStyle w:val="Heading21"/>
        </w:rPr>
        <w:t>Arrangements</w:t>
      </w:r>
      <w:bookmarkEnd w:id="3"/>
    </w:p>
    <w:p w14:paraId="4E7B4FDF" w14:textId="77777777" w:rsidR="007257C0" w:rsidRDefault="00000000">
      <w:pPr>
        <w:pStyle w:val="Heading30"/>
        <w:keepNext/>
        <w:keepLines/>
        <w:shd w:val="clear" w:color="auto" w:fill="auto"/>
        <w:spacing w:before="0"/>
      </w:pPr>
      <w:bookmarkStart w:id="4" w:name="bookmark4"/>
      <w:r>
        <w:rPr>
          <w:rStyle w:val="Heading31"/>
        </w:rPr>
        <w:t>Assistance</w:t>
      </w:r>
      <w:bookmarkEnd w:id="4"/>
    </w:p>
    <w:p w14:paraId="6BB3F4B4" w14:textId="77777777" w:rsidR="007257C0" w:rsidRDefault="00000000">
      <w:pPr>
        <w:pStyle w:val="Bodytext20"/>
        <w:shd w:val="clear" w:color="auto" w:fill="auto"/>
        <w:spacing w:after="0"/>
        <w:ind w:firstLine="0"/>
      </w:pPr>
      <w:r>
        <w:t>The main source of assistance would be the resources provided by the Insurance Company, including the Risk Advice Line provided.</w:t>
      </w:r>
    </w:p>
    <w:p w14:paraId="71BF7D4C" w14:textId="77777777" w:rsidR="007257C0" w:rsidRDefault="00000000">
      <w:pPr>
        <w:pStyle w:val="Heading30"/>
        <w:keepNext/>
        <w:keepLines/>
        <w:shd w:val="clear" w:color="auto" w:fill="auto"/>
        <w:spacing w:before="0" w:line="246" w:lineRule="exact"/>
      </w:pPr>
      <w:bookmarkStart w:id="5" w:name="bookmark5"/>
      <w:r>
        <w:rPr>
          <w:rStyle w:val="Heading31"/>
        </w:rPr>
        <w:t>General Arrangement</w:t>
      </w:r>
      <w:bookmarkEnd w:id="5"/>
    </w:p>
    <w:tbl>
      <w:tblPr>
        <w:tblOverlap w:val="never"/>
        <w:tblW w:w="0" w:type="auto"/>
        <w:jc w:val="center"/>
        <w:tblLayout w:type="fixed"/>
        <w:tblCellMar>
          <w:left w:w="10" w:type="dxa"/>
          <w:right w:w="10" w:type="dxa"/>
        </w:tblCellMar>
        <w:tblLook w:val="0000" w:firstRow="0" w:lastRow="0" w:firstColumn="0" w:lastColumn="0" w:noHBand="0" w:noVBand="0"/>
      </w:tblPr>
      <w:tblGrid>
        <w:gridCol w:w="2544"/>
        <w:gridCol w:w="6931"/>
      </w:tblGrid>
      <w:tr w:rsidR="007257C0" w14:paraId="38D9E80C" w14:textId="77777777">
        <w:trPr>
          <w:trHeight w:hRule="exact" w:val="283"/>
          <w:jc w:val="center"/>
        </w:trPr>
        <w:tc>
          <w:tcPr>
            <w:tcW w:w="2544" w:type="dxa"/>
            <w:tcBorders>
              <w:top w:val="single" w:sz="4" w:space="0" w:color="auto"/>
              <w:left w:val="single" w:sz="4" w:space="0" w:color="auto"/>
            </w:tcBorders>
            <w:shd w:val="clear" w:color="auto" w:fill="FFFFFF"/>
            <w:vAlign w:val="bottom"/>
          </w:tcPr>
          <w:p w14:paraId="5A36B9A1"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Identified Risk</w:t>
            </w:r>
          </w:p>
        </w:tc>
        <w:tc>
          <w:tcPr>
            <w:tcW w:w="6931" w:type="dxa"/>
            <w:tcBorders>
              <w:top w:val="single" w:sz="4" w:space="0" w:color="auto"/>
              <w:left w:val="single" w:sz="4" w:space="0" w:color="auto"/>
              <w:right w:val="single" w:sz="4" w:space="0" w:color="auto"/>
            </w:tcBorders>
            <w:shd w:val="clear" w:color="auto" w:fill="FFFFFF"/>
            <w:vAlign w:val="bottom"/>
          </w:tcPr>
          <w:p w14:paraId="007C3A6C"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Mitigations</w:t>
            </w:r>
          </w:p>
        </w:tc>
      </w:tr>
      <w:tr w:rsidR="007257C0" w14:paraId="47F60D1A" w14:textId="77777777">
        <w:trPr>
          <w:trHeight w:hRule="exact" w:val="274"/>
          <w:jc w:val="center"/>
        </w:trPr>
        <w:tc>
          <w:tcPr>
            <w:tcW w:w="2544" w:type="dxa"/>
            <w:tcBorders>
              <w:top w:val="single" w:sz="4" w:space="0" w:color="auto"/>
              <w:left w:val="single" w:sz="4" w:space="0" w:color="auto"/>
            </w:tcBorders>
            <w:shd w:val="clear" w:color="auto" w:fill="FFFFFF"/>
            <w:vAlign w:val="bottom"/>
          </w:tcPr>
          <w:p w14:paraId="1AA7F1A6"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Asbestos</w:t>
            </w:r>
          </w:p>
        </w:tc>
        <w:tc>
          <w:tcPr>
            <w:tcW w:w="6931" w:type="dxa"/>
            <w:tcBorders>
              <w:top w:val="single" w:sz="4" w:space="0" w:color="auto"/>
              <w:left w:val="single" w:sz="4" w:space="0" w:color="auto"/>
              <w:right w:val="single" w:sz="4" w:space="0" w:color="auto"/>
            </w:tcBorders>
            <w:shd w:val="clear" w:color="auto" w:fill="FFFFFF"/>
            <w:vAlign w:val="bottom"/>
          </w:tcPr>
          <w:p w14:paraId="37EE31B7" w14:textId="2C64C0FB"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There ha</w:t>
            </w:r>
            <w:r w:rsidR="00095864">
              <w:rPr>
                <w:rStyle w:val="Bodytext21"/>
                <w:b/>
                <w:bCs/>
              </w:rPr>
              <w:t>s</w:t>
            </w:r>
            <w:r>
              <w:rPr>
                <w:rStyle w:val="Bodytext21"/>
                <w:b/>
                <w:bCs/>
              </w:rPr>
              <w:t xml:space="preserve"> been an asbestos survey undertaken.</w:t>
            </w:r>
          </w:p>
        </w:tc>
      </w:tr>
      <w:tr w:rsidR="007257C0" w14:paraId="2FEBAB60" w14:textId="77777777">
        <w:trPr>
          <w:trHeight w:hRule="exact" w:val="547"/>
          <w:jc w:val="center"/>
        </w:trPr>
        <w:tc>
          <w:tcPr>
            <w:tcW w:w="2544" w:type="dxa"/>
            <w:tcBorders>
              <w:top w:val="single" w:sz="4" w:space="0" w:color="auto"/>
              <w:left w:val="single" w:sz="4" w:space="0" w:color="auto"/>
            </w:tcBorders>
            <w:shd w:val="clear" w:color="auto" w:fill="FFFFFF"/>
          </w:tcPr>
          <w:p w14:paraId="45616D32"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Bell Ringing</w:t>
            </w:r>
          </w:p>
        </w:tc>
        <w:tc>
          <w:tcPr>
            <w:tcW w:w="6931" w:type="dxa"/>
            <w:tcBorders>
              <w:top w:val="single" w:sz="4" w:space="0" w:color="auto"/>
              <w:left w:val="single" w:sz="4" w:space="0" w:color="auto"/>
              <w:right w:val="single" w:sz="4" w:space="0" w:color="auto"/>
            </w:tcBorders>
            <w:shd w:val="clear" w:color="auto" w:fill="FFFFFF"/>
            <w:vAlign w:val="bottom"/>
          </w:tcPr>
          <w:p w14:paraId="45A6ED55" w14:textId="77777777" w:rsidR="007257C0" w:rsidRDefault="00000000">
            <w:pPr>
              <w:pStyle w:val="Bodytext20"/>
              <w:framePr w:w="9475" w:wrap="notBeside" w:vAnchor="text" w:hAnchor="text" w:xAlign="center" w:y="1"/>
              <w:shd w:val="clear" w:color="auto" w:fill="auto"/>
              <w:spacing w:after="0" w:line="269" w:lineRule="exact"/>
              <w:ind w:firstLine="0"/>
            </w:pPr>
            <w:r>
              <w:rPr>
                <w:rStyle w:val="Bodytext21"/>
                <w:b/>
                <w:bCs/>
              </w:rPr>
              <w:t>Tower Captain carries out risk assessments and trains bell ringers in accordance with these.</w:t>
            </w:r>
          </w:p>
        </w:tc>
      </w:tr>
      <w:tr w:rsidR="007257C0" w14:paraId="1C6D3E83" w14:textId="77777777">
        <w:trPr>
          <w:trHeight w:hRule="exact" w:val="547"/>
          <w:jc w:val="center"/>
        </w:trPr>
        <w:tc>
          <w:tcPr>
            <w:tcW w:w="2544" w:type="dxa"/>
            <w:tcBorders>
              <w:top w:val="single" w:sz="4" w:space="0" w:color="auto"/>
              <w:left w:val="single" w:sz="4" w:space="0" w:color="auto"/>
            </w:tcBorders>
            <w:shd w:val="clear" w:color="auto" w:fill="FFFFFF"/>
          </w:tcPr>
          <w:p w14:paraId="7F1A3F03"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Churchyard</w:t>
            </w:r>
          </w:p>
        </w:tc>
        <w:tc>
          <w:tcPr>
            <w:tcW w:w="6931" w:type="dxa"/>
            <w:tcBorders>
              <w:top w:val="single" w:sz="4" w:space="0" w:color="auto"/>
              <w:left w:val="single" w:sz="4" w:space="0" w:color="auto"/>
              <w:right w:val="single" w:sz="4" w:space="0" w:color="auto"/>
            </w:tcBorders>
            <w:shd w:val="clear" w:color="auto" w:fill="FFFFFF"/>
            <w:vAlign w:val="bottom"/>
          </w:tcPr>
          <w:p w14:paraId="2CF05EB0" w14:textId="77777777" w:rsidR="007257C0" w:rsidRDefault="00000000">
            <w:pPr>
              <w:pStyle w:val="Bodytext20"/>
              <w:framePr w:w="9475" w:wrap="notBeside" w:vAnchor="text" w:hAnchor="text" w:xAlign="center" w:y="1"/>
              <w:shd w:val="clear" w:color="auto" w:fill="auto"/>
              <w:spacing w:after="0" w:line="269" w:lineRule="exact"/>
              <w:ind w:firstLine="0"/>
            </w:pPr>
            <w:r>
              <w:rPr>
                <w:rStyle w:val="Bodytext21"/>
                <w:b/>
                <w:bCs/>
              </w:rPr>
              <w:t>The churchyard is closed. Wivenhoe Town Council (WTC) have responsibility. Concerns arising will be notified to WTC.</w:t>
            </w:r>
          </w:p>
        </w:tc>
      </w:tr>
      <w:tr w:rsidR="007257C0" w14:paraId="63CD7875" w14:textId="77777777">
        <w:trPr>
          <w:trHeight w:hRule="exact" w:val="278"/>
          <w:jc w:val="center"/>
        </w:trPr>
        <w:tc>
          <w:tcPr>
            <w:tcW w:w="2544" w:type="dxa"/>
            <w:tcBorders>
              <w:top w:val="single" w:sz="4" w:space="0" w:color="auto"/>
              <w:left w:val="single" w:sz="4" w:space="0" w:color="auto"/>
            </w:tcBorders>
            <w:shd w:val="clear" w:color="auto" w:fill="FFFFFF"/>
            <w:vAlign w:val="bottom"/>
          </w:tcPr>
          <w:p w14:paraId="2603E063"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Construction Work</w:t>
            </w:r>
          </w:p>
        </w:tc>
        <w:tc>
          <w:tcPr>
            <w:tcW w:w="6931" w:type="dxa"/>
            <w:tcBorders>
              <w:top w:val="single" w:sz="4" w:space="0" w:color="auto"/>
              <w:left w:val="single" w:sz="4" w:space="0" w:color="auto"/>
              <w:right w:val="single" w:sz="4" w:space="0" w:color="auto"/>
            </w:tcBorders>
            <w:shd w:val="clear" w:color="auto" w:fill="FFFFFF"/>
            <w:vAlign w:val="bottom"/>
          </w:tcPr>
          <w:p w14:paraId="7DC403A9"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Advice to be sought from Insurance Company as required.</w:t>
            </w:r>
          </w:p>
        </w:tc>
      </w:tr>
      <w:tr w:rsidR="007257C0" w14:paraId="2EB8CE1A" w14:textId="77777777">
        <w:trPr>
          <w:trHeight w:hRule="exact" w:val="1349"/>
          <w:jc w:val="center"/>
        </w:trPr>
        <w:tc>
          <w:tcPr>
            <w:tcW w:w="2544" w:type="dxa"/>
            <w:tcBorders>
              <w:top w:val="single" w:sz="4" w:space="0" w:color="auto"/>
              <w:left w:val="single" w:sz="4" w:space="0" w:color="auto"/>
            </w:tcBorders>
            <w:shd w:val="clear" w:color="auto" w:fill="FFFFFF"/>
          </w:tcPr>
          <w:p w14:paraId="5C930954"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Contractors</w:t>
            </w:r>
          </w:p>
        </w:tc>
        <w:tc>
          <w:tcPr>
            <w:tcW w:w="6931" w:type="dxa"/>
            <w:tcBorders>
              <w:top w:val="single" w:sz="4" w:space="0" w:color="auto"/>
              <w:left w:val="single" w:sz="4" w:space="0" w:color="auto"/>
              <w:right w:val="single" w:sz="4" w:space="0" w:color="auto"/>
            </w:tcBorders>
            <w:shd w:val="clear" w:color="auto" w:fill="FFFFFF"/>
            <w:vAlign w:val="bottom"/>
          </w:tcPr>
          <w:p w14:paraId="0FD9B9C7" w14:textId="77777777" w:rsidR="007257C0" w:rsidRDefault="00000000">
            <w:pPr>
              <w:pStyle w:val="Bodytext20"/>
              <w:framePr w:w="9475" w:wrap="notBeside" w:vAnchor="text" w:hAnchor="text" w:xAlign="center" w:y="1"/>
              <w:shd w:val="clear" w:color="auto" w:fill="auto"/>
              <w:spacing w:after="0" w:line="264" w:lineRule="exact"/>
              <w:ind w:firstLine="0"/>
            </w:pPr>
            <w:r>
              <w:rPr>
                <w:rStyle w:val="Bodytext21"/>
                <w:b/>
                <w:bCs/>
              </w:rPr>
              <w:t>Contractors are deemed to be responsible for their own health and safety arrangements. They must provide their own work equipment and comply with requirements of our Insurance Company (such as having adequate Public Liability Insurance and following our Insurance Company Hot Works Procedures).</w:t>
            </w:r>
          </w:p>
        </w:tc>
      </w:tr>
      <w:tr w:rsidR="007257C0" w14:paraId="10FA9DC4" w14:textId="77777777">
        <w:trPr>
          <w:trHeight w:hRule="exact" w:val="547"/>
          <w:jc w:val="center"/>
        </w:trPr>
        <w:tc>
          <w:tcPr>
            <w:tcW w:w="2544" w:type="dxa"/>
            <w:tcBorders>
              <w:top w:val="single" w:sz="4" w:space="0" w:color="auto"/>
              <w:left w:val="single" w:sz="4" w:space="0" w:color="auto"/>
            </w:tcBorders>
            <w:shd w:val="clear" w:color="auto" w:fill="FFFFFF"/>
            <w:vAlign w:val="bottom"/>
          </w:tcPr>
          <w:p w14:paraId="02C787E0" w14:textId="77777777" w:rsidR="007257C0" w:rsidRDefault="00000000">
            <w:pPr>
              <w:pStyle w:val="Bodytext20"/>
              <w:framePr w:w="9475" w:wrap="notBeside" w:vAnchor="text" w:hAnchor="text" w:xAlign="center" w:y="1"/>
              <w:shd w:val="clear" w:color="auto" w:fill="auto"/>
              <w:spacing w:after="0" w:line="269" w:lineRule="exact"/>
              <w:ind w:firstLine="0"/>
            </w:pPr>
            <w:r>
              <w:rPr>
                <w:rStyle w:val="Bodytext21"/>
                <w:b/>
                <w:bCs/>
              </w:rPr>
              <w:t>Disability Discrimination Act and Access</w:t>
            </w:r>
          </w:p>
        </w:tc>
        <w:tc>
          <w:tcPr>
            <w:tcW w:w="6931" w:type="dxa"/>
            <w:tcBorders>
              <w:top w:val="single" w:sz="4" w:space="0" w:color="auto"/>
              <w:left w:val="single" w:sz="4" w:space="0" w:color="auto"/>
              <w:right w:val="single" w:sz="4" w:space="0" w:color="auto"/>
            </w:tcBorders>
            <w:shd w:val="clear" w:color="auto" w:fill="FFFFFF"/>
          </w:tcPr>
          <w:p w14:paraId="3BB45A57" w14:textId="012EDEB6"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Accessible route via the Annexe and an accessible toile</w:t>
            </w:r>
            <w:r w:rsidR="00095864">
              <w:rPr>
                <w:rStyle w:val="Bodytext21"/>
                <w:b/>
                <w:bCs/>
              </w:rPr>
              <w:t>t</w:t>
            </w:r>
            <w:r>
              <w:rPr>
                <w:rStyle w:val="Bodytext21"/>
                <w:b/>
                <w:bCs/>
              </w:rPr>
              <w:t xml:space="preserve"> </w:t>
            </w:r>
            <w:r w:rsidR="00095864">
              <w:rPr>
                <w:rStyle w:val="Bodytext21"/>
                <w:b/>
                <w:bCs/>
              </w:rPr>
              <w:t>is</w:t>
            </w:r>
            <w:r>
              <w:rPr>
                <w:rStyle w:val="Bodytext21"/>
                <w:b/>
                <w:bCs/>
              </w:rPr>
              <w:t xml:space="preserve"> provided.</w:t>
            </w:r>
          </w:p>
        </w:tc>
      </w:tr>
      <w:tr w:rsidR="007257C0" w14:paraId="2150F9D8" w14:textId="77777777">
        <w:trPr>
          <w:trHeight w:hRule="exact" w:val="542"/>
          <w:jc w:val="center"/>
        </w:trPr>
        <w:tc>
          <w:tcPr>
            <w:tcW w:w="2544" w:type="dxa"/>
            <w:tcBorders>
              <w:top w:val="single" w:sz="4" w:space="0" w:color="auto"/>
              <w:left w:val="single" w:sz="4" w:space="0" w:color="auto"/>
            </w:tcBorders>
            <w:shd w:val="clear" w:color="auto" w:fill="FFFFFF"/>
          </w:tcPr>
          <w:p w14:paraId="798330BB"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Driving (Volunteers)</w:t>
            </w:r>
          </w:p>
        </w:tc>
        <w:tc>
          <w:tcPr>
            <w:tcW w:w="6931" w:type="dxa"/>
            <w:tcBorders>
              <w:top w:val="single" w:sz="4" w:space="0" w:color="auto"/>
              <w:left w:val="single" w:sz="4" w:space="0" w:color="auto"/>
              <w:right w:val="single" w:sz="4" w:space="0" w:color="auto"/>
            </w:tcBorders>
            <w:shd w:val="clear" w:color="auto" w:fill="FFFFFF"/>
            <w:vAlign w:val="bottom"/>
          </w:tcPr>
          <w:p w14:paraId="38F16F8B" w14:textId="77777777" w:rsidR="007257C0" w:rsidRDefault="00000000">
            <w:pPr>
              <w:pStyle w:val="Bodytext20"/>
              <w:framePr w:w="9475" w:wrap="notBeside" w:vAnchor="text" w:hAnchor="text" w:xAlign="center" w:y="1"/>
              <w:shd w:val="clear" w:color="auto" w:fill="auto"/>
              <w:spacing w:after="0" w:line="264" w:lineRule="exact"/>
              <w:ind w:firstLine="0"/>
            </w:pPr>
            <w:r>
              <w:rPr>
                <w:rStyle w:val="Bodytext21"/>
                <w:b/>
                <w:bCs/>
              </w:rPr>
              <w:t>Drivers will be encouraged to check with their Motor Insurance Company that any driving as part of volunteer activities is covered under their policy.</w:t>
            </w:r>
          </w:p>
        </w:tc>
      </w:tr>
      <w:tr w:rsidR="007257C0" w14:paraId="1DE01E01" w14:textId="77777777">
        <w:trPr>
          <w:trHeight w:hRule="exact" w:val="278"/>
          <w:jc w:val="center"/>
        </w:trPr>
        <w:tc>
          <w:tcPr>
            <w:tcW w:w="2544" w:type="dxa"/>
            <w:tcBorders>
              <w:top w:val="single" w:sz="4" w:space="0" w:color="auto"/>
              <w:left w:val="single" w:sz="4" w:space="0" w:color="auto"/>
            </w:tcBorders>
            <w:shd w:val="clear" w:color="auto" w:fill="FFFFFF"/>
            <w:vAlign w:val="bottom"/>
          </w:tcPr>
          <w:p w14:paraId="3A8D9ED9"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Electrical Installation</w:t>
            </w:r>
          </w:p>
        </w:tc>
        <w:tc>
          <w:tcPr>
            <w:tcW w:w="6931" w:type="dxa"/>
            <w:tcBorders>
              <w:top w:val="single" w:sz="4" w:space="0" w:color="auto"/>
              <w:left w:val="single" w:sz="4" w:space="0" w:color="auto"/>
              <w:right w:val="single" w:sz="4" w:space="0" w:color="auto"/>
            </w:tcBorders>
            <w:shd w:val="clear" w:color="auto" w:fill="FFFFFF"/>
            <w:vAlign w:val="bottom"/>
          </w:tcPr>
          <w:p w14:paraId="6613BA54"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Inspected on a 5-yearly basis.</w:t>
            </w:r>
          </w:p>
        </w:tc>
      </w:tr>
      <w:tr w:rsidR="007257C0" w14:paraId="6364FA32" w14:textId="77777777">
        <w:trPr>
          <w:trHeight w:hRule="exact" w:val="547"/>
          <w:jc w:val="center"/>
        </w:trPr>
        <w:tc>
          <w:tcPr>
            <w:tcW w:w="2544" w:type="dxa"/>
            <w:tcBorders>
              <w:top w:val="single" w:sz="4" w:space="0" w:color="auto"/>
              <w:left w:val="single" w:sz="4" w:space="0" w:color="auto"/>
            </w:tcBorders>
            <w:shd w:val="clear" w:color="auto" w:fill="FFFFFF"/>
          </w:tcPr>
          <w:p w14:paraId="39EBDF03"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Events(Church)</w:t>
            </w:r>
          </w:p>
        </w:tc>
        <w:tc>
          <w:tcPr>
            <w:tcW w:w="6931" w:type="dxa"/>
            <w:tcBorders>
              <w:top w:val="single" w:sz="4" w:space="0" w:color="auto"/>
              <w:left w:val="single" w:sz="4" w:space="0" w:color="auto"/>
              <w:right w:val="single" w:sz="4" w:space="0" w:color="auto"/>
            </w:tcBorders>
            <w:shd w:val="clear" w:color="auto" w:fill="FFFFFF"/>
            <w:vAlign w:val="bottom"/>
          </w:tcPr>
          <w:p w14:paraId="28D736FB" w14:textId="77777777" w:rsidR="007257C0" w:rsidRDefault="00000000">
            <w:pPr>
              <w:pStyle w:val="Bodytext20"/>
              <w:framePr w:w="9475" w:wrap="notBeside" w:vAnchor="text" w:hAnchor="text" w:xAlign="center" w:y="1"/>
              <w:shd w:val="clear" w:color="auto" w:fill="auto"/>
              <w:spacing w:after="0" w:line="269" w:lineRule="exact"/>
              <w:ind w:firstLine="0"/>
            </w:pPr>
            <w:r>
              <w:rPr>
                <w:rStyle w:val="Bodytext21"/>
                <w:b/>
                <w:bCs/>
              </w:rPr>
              <w:t>Any events, including services, under the control of the PCC will be run with due regard to the safety of the attendees.</w:t>
            </w:r>
          </w:p>
        </w:tc>
      </w:tr>
      <w:tr w:rsidR="007257C0" w14:paraId="3ECD2C21" w14:textId="77777777">
        <w:trPr>
          <w:trHeight w:hRule="exact" w:val="547"/>
          <w:jc w:val="center"/>
        </w:trPr>
        <w:tc>
          <w:tcPr>
            <w:tcW w:w="2544" w:type="dxa"/>
            <w:tcBorders>
              <w:top w:val="single" w:sz="4" w:space="0" w:color="auto"/>
              <w:left w:val="single" w:sz="4" w:space="0" w:color="auto"/>
            </w:tcBorders>
            <w:shd w:val="clear" w:color="auto" w:fill="FFFFFF"/>
          </w:tcPr>
          <w:p w14:paraId="33DF4727"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Events (Third Party)</w:t>
            </w:r>
          </w:p>
        </w:tc>
        <w:tc>
          <w:tcPr>
            <w:tcW w:w="6931" w:type="dxa"/>
            <w:tcBorders>
              <w:top w:val="single" w:sz="4" w:space="0" w:color="auto"/>
              <w:left w:val="single" w:sz="4" w:space="0" w:color="auto"/>
              <w:right w:val="single" w:sz="4" w:space="0" w:color="auto"/>
            </w:tcBorders>
            <w:shd w:val="clear" w:color="auto" w:fill="FFFFFF"/>
            <w:vAlign w:val="bottom"/>
          </w:tcPr>
          <w:p w14:paraId="17B967BB" w14:textId="77777777" w:rsidR="007257C0" w:rsidRDefault="00000000">
            <w:pPr>
              <w:pStyle w:val="Bodytext20"/>
              <w:framePr w:w="9475" w:wrap="notBeside" w:vAnchor="text" w:hAnchor="text" w:xAlign="center" w:y="1"/>
              <w:shd w:val="clear" w:color="auto" w:fill="auto"/>
              <w:spacing w:after="0" w:line="269" w:lineRule="exact"/>
              <w:ind w:firstLine="0"/>
            </w:pPr>
            <w:r>
              <w:rPr>
                <w:rStyle w:val="Bodytext21"/>
                <w:b/>
                <w:bCs/>
              </w:rPr>
              <w:t>Any third-party event organised will be responsible for the safety of any participants / attendees including carrying out their own risk assessments.</w:t>
            </w:r>
          </w:p>
        </w:tc>
      </w:tr>
      <w:tr w:rsidR="007257C0" w14:paraId="16E03E8A" w14:textId="77777777">
        <w:trPr>
          <w:trHeight w:hRule="exact" w:val="542"/>
          <w:jc w:val="center"/>
        </w:trPr>
        <w:tc>
          <w:tcPr>
            <w:tcW w:w="2544" w:type="dxa"/>
            <w:tcBorders>
              <w:top w:val="single" w:sz="4" w:space="0" w:color="auto"/>
              <w:left w:val="single" w:sz="4" w:space="0" w:color="auto"/>
            </w:tcBorders>
            <w:shd w:val="clear" w:color="auto" w:fill="FFFFFF"/>
          </w:tcPr>
          <w:p w14:paraId="6022B47F"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Fire Safety</w:t>
            </w:r>
          </w:p>
        </w:tc>
        <w:tc>
          <w:tcPr>
            <w:tcW w:w="6931" w:type="dxa"/>
            <w:tcBorders>
              <w:top w:val="single" w:sz="4" w:space="0" w:color="auto"/>
              <w:left w:val="single" w:sz="4" w:space="0" w:color="auto"/>
              <w:right w:val="single" w:sz="4" w:space="0" w:color="auto"/>
            </w:tcBorders>
            <w:shd w:val="clear" w:color="auto" w:fill="FFFFFF"/>
            <w:vAlign w:val="bottom"/>
          </w:tcPr>
          <w:p w14:paraId="2E73430E" w14:textId="77777777" w:rsidR="007257C0" w:rsidRDefault="00000000">
            <w:pPr>
              <w:pStyle w:val="Bodytext20"/>
              <w:framePr w:w="9475" w:wrap="notBeside" w:vAnchor="text" w:hAnchor="text" w:xAlign="center" w:y="1"/>
              <w:shd w:val="clear" w:color="auto" w:fill="auto"/>
              <w:spacing w:after="0" w:line="269" w:lineRule="exact"/>
              <w:ind w:firstLine="0"/>
            </w:pPr>
            <w:r>
              <w:rPr>
                <w:rStyle w:val="Bodytext21"/>
                <w:b/>
                <w:bCs/>
              </w:rPr>
              <w:t>We will carry out a Fire Risk Assessment and follow the precautions identified.</w:t>
            </w:r>
          </w:p>
        </w:tc>
      </w:tr>
      <w:tr w:rsidR="007257C0" w14:paraId="17573669" w14:textId="77777777">
        <w:trPr>
          <w:trHeight w:hRule="exact" w:val="547"/>
          <w:jc w:val="center"/>
        </w:trPr>
        <w:tc>
          <w:tcPr>
            <w:tcW w:w="2544" w:type="dxa"/>
            <w:tcBorders>
              <w:top w:val="single" w:sz="4" w:space="0" w:color="auto"/>
              <w:left w:val="single" w:sz="4" w:space="0" w:color="auto"/>
            </w:tcBorders>
            <w:shd w:val="clear" w:color="auto" w:fill="FFFFFF"/>
          </w:tcPr>
          <w:p w14:paraId="33CBEE6E"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Gas Safety</w:t>
            </w:r>
          </w:p>
        </w:tc>
        <w:tc>
          <w:tcPr>
            <w:tcW w:w="6931" w:type="dxa"/>
            <w:tcBorders>
              <w:top w:val="single" w:sz="4" w:space="0" w:color="auto"/>
              <w:left w:val="single" w:sz="4" w:space="0" w:color="auto"/>
              <w:right w:val="single" w:sz="4" w:space="0" w:color="auto"/>
            </w:tcBorders>
            <w:shd w:val="clear" w:color="auto" w:fill="FFFFFF"/>
            <w:vAlign w:val="bottom"/>
          </w:tcPr>
          <w:p w14:paraId="3186B194" w14:textId="77777777" w:rsidR="007257C0" w:rsidRDefault="00000000">
            <w:pPr>
              <w:pStyle w:val="Bodytext20"/>
              <w:framePr w:w="9475" w:wrap="notBeside" w:vAnchor="text" w:hAnchor="text" w:xAlign="center" w:y="1"/>
              <w:shd w:val="clear" w:color="auto" w:fill="auto"/>
              <w:spacing w:after="0" w:line="269" w:lineRule="exact"/>
              <w:ind w:firstLine="0"/>
            </w:pPr>
            <w:r>
              <w:rPr>
                <w:rStyle w:val="Bodytext21"/>
                <w:b/>
                <w:bCs/>
              </w:rPr>
              <w:t>Gas Appliances will be suitably maintained and inspected annually under the Gas Safe Regulations.</w:t>
            </w:r>
          </w:p>
        </w:tc>
      </w:tr>
      <w:tr w:rsidR="007257C0" w14:paraId="5399B8E9" w14:textId="77777777">
        <w:trPr>
          <w:trHeight w:hRule="exact" w:val="816"/>
          <w:jc w:val="center"/>
        </w:trPr>
        <w:tc>
          <w:tcPr>
            <w:tcW w:w="2544" w:type="dxa"/>
            <w:tcBorders>
              <w:top w:val="single" w:sz="4" w:space="0" w:color="auto"/>
              <w:left w:val="single" w:sz="4" w:space="0" w:color="auto"/>
            </w:tcBorders>
            <w:shd w:val="clear" w:color="auto" w:fill="FFFFFF"/>
          </w:tcPr>
          <w:p w14:paraId="07CF241A"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Food Safety</w:t>
            </w:r>
          </w:p>
        </w:tc>
        <w:tc>
          <w:tcPr>
            <w:tcW w:w="6931" w:type="dxa"/>
            <w:tcBorders>
              <w:top w:val="single" w:sz="4" w:space="0" w:color="auto"/>
              <w:left w:val="single" w:sz="4" w:space="0" w:color="auto"/>
              <w:right w:val="single" w:sz="4" w:space="0" w:color="auto"/>
            </w:tcBorders>
            <w:shd w:val="clear" w:color="auto" w:fill="FFFFFF"/>
            <w:vAlign w:val="bottom"/>
          </w:tcPr>
          <w:p w14:paraId="30A8B7A3" w14:textId="77777777" w:rsidR="007257C0" w:rsidRDefault="00000000">
            <w:pPr>
              <w:pStyle w:val="Bodytext20"/>
              <w:framePr w:w="9475" w:wrap="notBeside" w:vAnchor="text" w:hAnchor="text" w:xAlign="center" w:y="1"/>
              <w:shd w:val="clear" w:color="auto" w:fill="auto"/>
              <w:spacing w:after="0" w:line="269" w:lineRule="exact"/>
              <w:ind w:right="920" w:firstLine="0"/>
              <w:jc w:val="both"/>
            </w:pPr>
            <w:r>
              <w:rPr>
                <w:rStyle w:val="Bodytext21"/>
                <w:b/>
                <w:bCs/>
              </w:rPr>
              <w:t>We will follow guidance from the EHO when preparing food at the premises. We will provide basic food safety information for others preparing food away from the premises for events / occasions.</w:t>
            </w:r>
          </w:p>
        </w:tc>
      </w:tr>
      <w:tr w:rsidR="007257C0" w14:paraId="1EF4BD23" w14:textId="77777777">
        <w:trPr>
          <w:trHeight w:hRule="exact" w:val="278"/>
          <w:jc w:val="center"/>
        </w:trPr>
        <w:tc>
          <w:tcPr>
            <w:tcW w:w="2544" w:type="dxa"/>
            <w:tcBorders>
              <w:top w:val="single" w:sz="4" w:space="0" w:color="auto"/>
              <w:left w:val="single" w:sz="4" w:space="0" w:color="auto"/>
            </w:tcBorders>
            <w:shd w:val="clear" w:color="auto" w:fill="FFFFFF"/>
            <w:vAlign w:val="bottom"/>
          </w:tcPr>
          <w:p w14:paraId="4B57B489" w14:textId="3DC21EB4" w:rsidR="007257C0" w:rsidRDefault="00095864">
            <w:pPr>
              <w:pStyle w:val="Bodytext20"/>
              <w:framePr w:w="9475" w:wrap="notBeside" w:vAnchor="text" w:hAnchor="text" w:xAlign="center" w:y="1"/>
              <w:shd w:val="clear" w:color="auto" w:fill="auto"/>
              <w:spacing w:after="0" w:line="200" w:lineRule="exact"/>
              <w:ind w:firstLine="0"/>
            </w:pPr>
            <w:r>
              <w:rPr>
                <w:rStyle w:val="Bodytext21"/>
                <w:b/>
                <w:bCs/>
              </w:rPr>
              <w:t>Hazardous Substances</w:t>
            </w:r>
          </w:p>
        </w:tc>
        <w:tc>
          <w:tcPr>
            <w:tcW w:w="6931" w:type="dxa"/>
            <w:tcBorders>
              <w:top w:val="single" w:sz="4" w:space="0" w:color="auto"/>
              <w:left w:val="single" w:sz="4" w:space="0" w:color="auto"/>
              <w:right w:val="single" w:sz="4" w:space="0" w:color="auto"/>
            </w:tcBorders>
            <w:shd w:val="clear" w:color="auto" w:fill="FFFFFF"/>
            <w:vAlign w:val="bottom"/>
          </w:tcPr>
          <w:p w14:paraId="7EB5C934"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We generally only use domestic cleaning products</w:t>
            </w:r>
          </w:p>
        </w:tc>
      </w:tr>
      <w:tr w:rsidR="007257C0" w14:paraId="71719C8C" w14:textId="77777777">
        <w:trPr>
          <w:trHeight w:hRule="exact" w:val="811"/>
          <w:jc w:val="center"/>
        </w:trPr>
        <w:tc>
          <w:tcPr>
            <w:tcW w:w="2544" w:type="dxa"/>
            <w:tcBorders>
              <w:top w:val="single" w:sz="4" w:space="0" w:color="auto"/>
              <w:left w:val="single" w:sz="4" w:space="0" w:color="auto"/>
            </w:tcBorders>
            <w:shd w:val="clear" w:color="auto" w:fill="FFFFFF"/>
          </w:tcPr>
          <w:p w14:paraId="2E08BB43"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Health Management</w:t>
            </w:r>
          </w:p>
        </w:tc>
        <w:tc>
          <w:tcPr>
            <w:tcW w:w="6931" w:type="dxa"/>
            <w:tcBorders>
              <w:top w:val="single" w:sz="4" w:space="0" w:color="auto"/>
              <w:left w:val="single" w:sz="4" w:space="0" w:color="auto"/>
              <w:right w:val="single" w:sz="4" w:space="0" w:color="auto"/>
            </w:tcBorders>
            <w:shd w:val="clear" w:color="auto" w:fill="FFFFFF"/>
            <w:vAlign w:val="bottom"/>
          </w:tcPr>
          <w:p w14:paraId="2004C120" w14:textId="77777777" w:rsidR="007257C0" w:rsidRDefault="00000000">
            <w:pPr>
              <w:pStyle w:val="Bodytext20"/>
              <w:framePr w:w="9475" w:wrap="notBeside" w:vAnchor="text" w:hAnchor="text" w:xAlign="center" w:y="1"/>
              <w:shd w:val="clear" w:color="auto" w:fill="auto"/>
              <w:spacing w:after="0" w:line="269" w:lineRule="exact"/>
              <w:ind w:firstLine="0"/>
            </w:pPr>
            <w:r>
              <w:rPr>
                <w:rStyle w:val="Bodytext21"/>
                <w:b/>
                <w:bCs/>
              </w:rPr>
              <w:t>We will monitor the advice given by Public Health England to identify any local / national issues regarding Public Health, and on occasions where so advised, implement measures to reduce the risk of spread of disease.</w:t>
            </w:r>
          </w:p>
        </w:tc>
      </w:tr>
      <w:tr w:rsidR="007257C0" w14:paraId="44917953" w14:textId="77777777">
        <w:trPr>
          <w:trHeight w:hRule="exact" w:val="274"/>
          <w:jc w:val="center"/>
        </w:trPr>
        <w:tc>
          <w:tcPr>
            <w:tcW w:w="2544" w:type="dxa"/>
            <w:tcBorders>
              <w:top w:val="single" w:sz="4" w:space="0" w:color="auto"/>
              <w:left w:val="single" w:sz="4" w:space="0" w:color="auto"/>
            </w:tcBorders>
            <w:shd w:val="clear" w:color="auto" w:fill="FFFFFF"/>
            <w:vAlign w:val="bottom"/>
          </w:tcPr>
          <w:p w14:paraId="2E8FA258"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Safeguarding</w:t>
            </w:r>
          </w:p>
        </w:tc>
        <w:tc>
          <w:tcPr>
            <w:tcW w:w="6931" w:type="dxa"/>
            <w:tcBorders>
              <w:top w:val="single" w:sz="4" w:space="0" w:color="auto"/>
              <w:left w:val="single" w:sz="4" w:space="0" w:color="auto"/>
              <w:right w:val="single" w:sz="4" w:space="0" w:color="auto"/>
            </w:tcBorders>
            <w:shd w:val="clear" w:color="auto" w:fill="FFFFFF"/>
            <w:vAlign w:val="bottom"/>
          </w:tcPr>
          <w:p w14:paraId="5753CAA1"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We will follow Diocesan guidance on safeguarding.</w:t>
            </w:r>
          </w:p>
        </w:tc>
      </w:tr>
      <w:tr w:rsidR="007257C0" w14:paraId="42BEE7B6" w14:textId="77777777">
        <w:trPr>
          <w:trHeight w:hRule="exact" w:val="552"/>
          <w:jc w:val="center"/>
        </w:trPr>
        <w:tc>
          <w:tcPr>
            <w:tcW w:w="2544" w:type="dxa"/>
            <w:tcBorders>
              <w:top w:val="single" w:sz="4" w:space="0" w:color="auto"/>
              <w:left w:val="single" w:sz="4" w:space="0" w:color="auto"/>
            </w:tcBorders>
            <w:shd w:val="clear" w:color="auto" w:fill="FFFFFF"/>
          </w:tcPr>
          <w:p w14:paraId="1BE84224"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Slips Trips and Falls</w:t>
            </w:r>
          </w:p>
        </w:tc>
        <w:tc>
          <w:tcPr>
            <w:tcW w:w="6931" w:type="dxa"/>
            <w:tcBorders>
              <w:top w:val="single" w:sz="4" w:space="0" w:color="auto"/>
              <w:left w:val="single" w:sz="4" w:space="0" w:color="auto"/>
              <w:right w:val="single" w:sz="4" w:space="0" w:color="auto"/>
            </w:tcBorders>
            <w:shd w:val="clear" w:color="auto" w:fill="FFFFFF"/>
            <w:vAlign w:val="bottom"/>
          </w:tcPr>
          <w:p w14:paraId="383E2284" w14:textId="56A2767A" w:rsidR="007257C0" w:rsidRDefault="00000000">
            <w:pPr>
              <w:pStyle w:val="Bodytext20"/>
              <w:framePr w:w="9475" w:wrap="notBeside" w:vAnchor="text" w:hAnchor="text" w:xAlign="center" w:y="1"/>
              <w:shd w:val="clear" w:color="auto" w:fill="auto"/>
              <w:spacing w:after="0" w:line="269" w:lineRule="exact"/>
              <w:ind w:firstLine="0"/>
            </w:pPr>
            <w:r>
              <w:rPr>
                <w:rStyle w:val="Bodytext21"/>
                <w:b/>
                <w:bCs/>
              </w:rPr>
              <w:t>We will inspect the building regularly and identify any issues which may lead to a slip, trip or fall, and record the dates of any issues arising.</w:t>
            </w:r>
          </w:p>
        </w:tc>
      </w:tr>
      <w:tr w:rsidR="007257C0" w14:paraId="710BC839" w14:textId="77777777">
        <w:trPr>
          <w:trHeight w:hRule="exact" w:val="547"/>
          <w:jc w:val="center"/>
        </w:trPr>
        <w:tc>
          <w:tcPr>
            <w:tcW w:w="2544" w:type="dxa"/>
            <w:tcBorders>
              <w:top w:val="single" w:sz="4" w:space="0" w:color="auto"/>
              <w:left w:val="single" w:sz="4" w:space="0" w:color="auto"/>
            </w:tcBorders>
            <w:shd w:val="clear" w:color="auto" w:fill="FFFFFF"/>
          </w:tcPr>
          <w:p w14:paraId="30CC0F14"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Tower Tours</w:t>
            </w:r>
          </w:p>
        </w:tc>
        <w:tc>
          <w:tcPr>
            <w:tcW w:w="6931" w:type="dxa"/>
            <w:tcBorders>
              <w:top w:val="single" w:sz="4" w:space="0" w:color="auto"/>
              <w:left w:val="single" w:sz="4" w:space="0" w:color="auto"/>
              <w:right w:val="single" w:sz="4" w:space="0" w:color="auto"/>
            </w:tcBorders>
            <w:shd w:val="clear" w:color="auto" w:fill="FFFFFF"/>
            <w:vAlign w:val="bottom"/>
          </w:tcPr>
          <w:p w14:paraId="1F6B4391" w14:textId="77777777" w:rsidR="007257C0" w:rsidRDefault="00000000">
            <w:pPr>
              <w:pStyle w:val="Bodytext20"/>
              <w:framePr w:w="9475" w:wrap="notBeside" w:vAnchor="text" w:hAnchor="text" w:xAlign="center" w:y="1"/>
              <w:shd w:val="clear" w:color="auto" w:fill="auto"/>
              <w:spacing w:after="0" w:line="269" w:lineRule="exact"/>
              <w:ind w:firstLine="0"/>
            </w:pPr>
            <w:r>
              <w:rPr>
                <w:rStyle w:val="Bodytext21"/>
                <w:b/>
                <w:bCs/>
              </w:rPr>
              <w:t>We will follow the Insurance Company advice if Tower Tours are to be undertaken.</w:t>
            </w:r>
          </w:p>
        </w:tc>
      </w:tr>
      <w:tr w:rsidR="007257C0" w14:paraId="17CF45A0" w14:textId="77777777">
        <w:trPr>
          <w:trHeight w:hRule="exact" w:val="1349"/>
          <w:jc w:val="center"/>
        </w:trPr>
        <w:tc>
          <w:tcPr>
            <w:tcW w:w="2544" w:type="dxa"/>
            <w:tcBorders>
              <w:top w:val="single" w:sz="4" w:space="0" w:color="auto"/>
              <w:left w:val="single" w:sz="4" w:space="0" w:color="auto"/>
              <w:bottom w:val="single" w:sz="4" w:space="0" w:color="auto"/>
            </w:tcBorders>
            <w:shd w:val="clear" w:color="auto" w:fill="FFFFFF"/>
          </w:tcPr>
          <w:p w14:paraId="6C0D1589" w14:textId="77777777" w:rsidR="007257C0" w:rsidRDefault="00000000">
            <w:pPr>
              <w:pStyle w:val="Bodytext20"/>
              <w:framePr w:w="9475" w:wrap="notBeside" w:vAnchor="text" w:hAnchor="text" w:xAlign="center" w:y="1"/>
              <w:shd w:val="clear" w:color="auto" w:fill="auto"/>
              <w:spacing w:after="0" w:line="200" w:lineRule="exact"/>
              <w:ind w:firstLine="0"/>
            </w:pPr>
            <w:r>
              <w:rPr>
                <w:rStyle w:val="Bodytext21"/>
                <w:b/>
                <w:bCs/>
              </w:rPr>
              <w:t>Work at Height</w:t>
            </w:r>
          </w:p>
        </w:tc>
        <w:tc>
          <w:tcPr>
            <w:tcW w:w="6931" w:type="dxa"/>
            <w:tcBorders>
              <w:top w:val="single" w:sz="4" w:space="0" w:color="auto"/>
              <w:left w:val="single" w:sz="4" w:space="0" w:color="auto"/>
              <w:bottom w:val="single" w:sz="4" w:space="0" w:color="auto"/>
              <w:right w:val="single" w:sz="4" w:space="0" w:color="auto"/>
            </w:tcBorders>
            <w:shd w:val="clear" w:color="auto" w:fill="FFFFFF"/>
            <w:vAlign w:val="bottom"/>
          </w:tcPr>
          <w:p w14:paraId="4D001916" w14:textId="77777777" w:rsidR="007257C0" w:rsidRDefault="00000000">
            <w:pPr>
              <w:pStyle w:val="Bodytext20"/>
              <w:framePr w:w="9475" w:wrap="notBeside" w:vAnchor="text" w:hAnchor="text" w:xAlign="center" w:y="1"/>
              <w:shd w:val="clear" w:color="auto" w:fill="auto"/>
              <w:spacing w:after="0" w:line="264" w:lineRule="exact"/>
              <w:ind w:firstLine="0"/>
            </w:pPr>
            <w:r>
              <w:rPr>
                <w:rStyle w:val="Bodytext21"/>
                <w:b/>
                <w:bCs/>
              </w:rPr>
              <w:t>Where possible we will try and avoid the need for work at height. Where this is not practicable, we will ensure that any work is properly planned to identify suitable precautions. We will make sure that these are implemented, including the provision of any training and checks to ensure the safety of any equipment used.</w:t>
            </w:r>
          </w:p>
        </w:tc>
      </w:tr>
    </w:tbl>
    <w:p w14:paraId="05AEBC6F" w14:textId="77777777" w:rsidR="007257C0" w:rsidRDefault="007257C0">
      <w:pPr>
        <w:framePr w:w="9475" w:wrap="notBeside" w:vAnchor="text" w:hAnchor="text" w:xAlign="center" w:y="1"/>
        <w:rPr>
          <w:sz w:val="2"/>
          <w:szCs w:val="2"/>
        </w:rPr>
      </w:pPr>
    </w:p>
    <w:p w14:paraId="1B7F8F5F" w14:textId="77777777" w:rsidR="007257C0" w:rsidRDefault="007257C0">
      <w:pPr>
        <w:rPr>
          <w:sz w:val="2"/>
          <w:szCs w:val="2"/>
        </w:rPr>
      </w:pPr>
    </w:p>
    <w:p w14:paraId="07ABE6F6" w14:textId="77777777" w:rsidR="007257C0" w:rsidRDefault="007257C0">
      <w:pPr>
        <w:rPr>
          <w:sz w:val="2"/>
          <w:szCs w:val="2"/>
        </w:rPr>
      </w:pPr>
    </w:p>
    <w:sectPr w:rsidR="007257C0">
      <w:pgSz w:w="11900" w:h="16840"/>
      <w:pgMar w:top="1439" w:right="1103" w:bottom="3537" w:left="1302"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04A61" w14:textId="77777777" w:rsidR="00E575AA" w:rsidRDefault="00E575AA">
      <w:r>
        <w:separator/>
      </w:r>
    </w:p>
  </w:endnote>
  <w:endnote w:type="continuationSeparator" w:id="0">
    <w:p w14:paraId="4F738BE5" w14:textId="77777777" w:rsidR="00E575AA" w:rsidRDefault="00E57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47AEB" w14:textId="77777777" w:rsidR="007257C0" w:rsidRDefault="00000000">
    <w:pPr>
      <w:rPr>
        <w:sz w:val="2"/>
        <w:szCs w:val="2"/>
      </w:rPr>
    </w:pPr>
    <w:r>
      <w:pict w14:anchorId="7C50C4C0">
        <v:shapetype id="_x0000_t202" coordsize="21600,21600" o:spt="202" path="m,l,21600r21600,l21600,xe">
          <v:stroke joinstyle="miter"/>
          <v:path gradientshapeok="t" o:connecttype="rect"/>
        </v:shapetype>
        <v:shape id="_x0000_s1025" type="#_x0000_t202" style="position:absolute;margin-left:300.9pt;margin-top:782.2pt;width:4.3pt;height:6.95pt;z-index:-251658752;mso-wrap-style:none;mso-wrap-distance-left:5pt;mso-wrap-distance-right:5pt;mso-position-horizontal-relative:page;mso-position-vertical-relative:page" wrapcoords="0 0" filled="f" stroked="f">
          <v:textbox style="mso-next-textbox:#_x0000_s1025;mso-fit-shape-to-text:t" inset="0,0,0,0">
            <w:txbxContent>
              <w:p w14:paraId="4198FA54" w14:textId="77777777" w:rsidR="007257C0" w:rsidRDefault="00000000">
                <w:pPr>
                  <w:pStyle w:val="Headerorfooter0"/>
                  <w:shd w:val="clear" w:color="auto" w:fill="auto"/>
                  <w:spacing w:line="240" w:lineRule="auto"/>
                </w:pPr>
                <w:r>
                  <w:fldChar w:fldCharType="begin"/>
                </w:r>
                <w:r>
                  <w:instrText xml:space="preserve"> PAGE \* MERGEFORMAT </w:instrText>
                </w:r>
                <w:r>
                  <w:fldChar w:fldCharType="separate"/>
                </w:r>
                <w:r>
                  <w:rPr>
                    <w:rStyle w:val="Headerorfooter1"/>
                    <w:b/>
                    <w:bCs/>
                  </w:rPr>
                  <w:t>#</w:t>
                </w:r>
                <w:r>
                  <w:rPr>
                    <w:rStyle w:val="Headerorfooter1"/>
                    <w:b/>
                    <w:bCs/>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9FCC8C" w14:textId="77777777" w:rsidR="00E575AA" w:rsidRDefault="00E575AA"/>
  </w:footnote>
  <w:footnote w:type="continuationSeparator" w:id="0">
    <w:p w14:paraId="7564A70F" w14:textId="77777777" w:rsidR="00E575AA" w:rsidRDefault="00E575A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C873C7"/>
    <w:multiLevelType w:val="multilevel"/>
    <w:tmpl w:val="FE92C3CE"/>
    <w:lvl w:ilvl="0">
      <w:start w:val="1"/>
      <w:numFmt w:val="bullet"/>
      <w:lvlText w:val="•"/>
      <w:lvlJc w:val="left"/>
      <w:rPr>
        <w:rFonts w:ascii="Arial" w:eastAsia="Arial" w:hAnsi="Arial" w:cs="Arial"/>
        <w:b/>
        <w:bCs/>
        <w:i w:val="0"/>
        <w:iCs w:val="0"/>
        <w:smallCaps w:val="0"/>
        <w:strike w:val="0"/>
        <w:color w:val="000000"/>
        <w:spacing w:val="0"/>
        <w:w w:val="100"/>
        <w:position w:val="0"/>
        <w:sz w:val="18"/>
        <w:szCs w:val="18"/>
        <w:u w:val="none"/>
        <w:lang w:val="en-GB" w:eastAsia="en-GB" w:bidi="en-G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7677788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81"/>
  <w:drawingGridVerticalSpacing w:val="181"/>
  <w:characterSpacingControl w:val="compressPunctuation"/>
  <w:savePreviewPicture/>
  <w:hdrShapeDefaults>
    <o:shapedefaults v:ext="edit" spidmax="2051"/>
    <o:shapelayout v:ext="edit">
      <o:idmap v:ext="edit" data="1"/>
    </o:shapelayout>
  </w:hdrShapeDefaults>
  <w:footnotePr>
    <w:footnote w:id="-1"/>
    <w:footnote w:id="0"/>
  </w:footnotePr>
  <w:endnotePr>
    <w:endnote w:id="-1"/>
    <w:endnote w:id="0"/>
  </w:endnotePr>
  <w:compat>
    <w:doNotExpandShiftReturn/>
    <w:compatSetting w:name="compatibilityMode" w:uri="http://schemas.microsoft.com/office/word" w:val="12"/>
    <w:compatSetting w:name="useWord2013TrackBottomHyphenation" w:uri="http://schemas.microsoft.com/office/word" w:val="1"/>
  </w:compat>
  <w:rsids>
    <w:rsidRoot w:val="007257C0"/>
    <w:rsid w:val="00095864"/>
    <w:rsid w:val="000B56F5"/>
    <w:rsid w:val="001C70E1"/>
    <w:rsid w:val="005913C8"/>
    <w:rsid w:val="007257C0"/>
    <w:rsid w:val="00CF4864"/>
    <w:rsid w:val="00D838A2"/>
    <w:rsid w:val="00E575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746DBFBE"/>
  <w15:docId w15:val="{DFB324FB-3654-417D-8A2F-C043CE4BC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en-GB"/>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
    <w:name w:val="Heading #1_"/>
    <w:basedOn w:val="DefaultParagraphFont"/>
    <w:link w:val="Heading10"/>
    <w:rPr>
      <w:rFonts w:ascii="Arial" w:eastAsia="Arial" w:hAnsi="Arial" w:cs="Arial"/>
      <w:b w:val="0"/>
      <w:bCs w:val="0"/>
      <w:i w:val="0"/>
      <w:iCs w:val="0"/>
      <w:smallCaps w:val="0"/>
      <w:strike w:val="0"/>
      <w:sz w:val="46"/>
      <w:szCs w:val="46"/>
      <w:u w:val="none"/>
    </w:rPr>
  </w:style>
  <w:style w:type="character" w:customStyle="1" w:styleId="Bodytext3">
    <w:name w:val="Body text (3)_"/>
    <w:basedOn w:val="DefaultParagraphFont"/>
    <w:link w:val="Bodytext30"/>
    <w:rPr>
      <w:rFonts w:ascii="Arial" w:eastAsia="Arial" w:hAnsi="Arial" w:cs="Arial"/>
      <w:b w:val="0"/>
      <w:bCs w:val="0"/>
      <w:i w:val="0"/>
      <w:iCs w:val="0"/>
      <w:smallCaps w:val="0"/>
      <w:strike w:val="0"/>
      <w:sz w:val="20"/>
      <w:szCs w:val="20"/>
      <w:u w:val="none"/>
    </w:rPr>
  </w:style>
  <w:style w:type="character" w:customStyle="1" w:styleId="Heading2">
    <w:name w:val="Heading #2_"/>
    <w:basedOn w:val="DefaultParagraphFont"/>
    <w:link w:val="Heading20"/>
    <w:rPr>
      <w:rFonts w:ascii="Arial" w:eastAsia="Arial" w:hAnsi="Arial" w:cs="Arial"/>
      <w:b w:val="0"/>
      <w:bCs w:val="0"/>
      <w:i w:val="0"/>
      <w:iCs w:val="0"/>
      <w:smallCaps w:val="0"/>
      <w:strike w:val="0"/>
      <w:sz w:val="28"/>
      <w:szCs w:val="28"/>
      <w:u w:val="none"/>
    </w:rPr>
  </w:style>
  <w:style w:type="character" w:customStyle="1" w:styleId="Heading21">
    <w:name w:val="Heading #2"/>
    <w:basedOn w:val="Heading2"/>
    <w:rPr>
      <w:rFonts w:ascii="Arial" w:eastAsia="Arial" w:hAnsi="Arial" w:cs="Arial"/>
      <w:b w:val="0"/>
      <w:bCs w:val="0"/>
      <w:i w:val="0"/>
      <w:iCs w:val="0"/>
      <w:smallCaps w:val="0"/>
      <w:strike w:val="0"/>
      <w:color w:val="2D5293"/>
      <w:spacing w:val="0"/>
      <w:w w:val="100"/>
      <w:position w:val="0"/>
      <w:sz w:val="28"/>
      <w:szCs w:val="28"/>
      <w:u w:val="none"/>
      <w:lang w:val="en-GB" w:eastAsia="en-GB" w:bidi="en-GB"/>
    </w:rPr>
  </w:style>
  <w:style w:type="character" w:customStyle="1" w:styleId="Headerorfooter">
    <w:name w:val="Header or footer_"/>
    <w:basedOn w:val="DefaultParagraphFont"/>
    <w:link w:val="Headerorfooter0"/>
    <w:rPr>
      <w:rFonts w:ascii="Arial" w:eastAsia="Arial" w:hAnsi="Arial" w:cs="Arial"/>
      <w:b/>
      <w:bCs/>
      <w:i w:val="0"/>
      <w:iCs w:val="0"/>
      <w:smallCaps w:val="0"/>
      <w:strike w:val="0"/>
      <w:sz w:val="19"/>
      <w:szCs w:val="19"/>
      <w:u w:val="none"/>
    </w:rPr>
  </w:style>
  <w:style w:type="character" w:customStyle="1" w:styleId="Headerorfooter1">
    <w:name w:val="Header or footer"/>
    <w:basedOn w:val="Headerorfooter"/>
    <w:rPr>
      <w:rFonts w:ascii="Arial" w:eastAsia="Arial" w:hAnsi="Arial" w:cs="Arial"/>
      <w:b/>
      <w:bCs/>
      <w:i w:val="0"/>
      <w:iCs w:val="0"/>
      <w:smallCaps w:val="0"/>
      <w:strike w:val="0"/>
      <w:color w:val="000000"/>
      <w:spacing w:val="0"/>
      <w:w w:val="100"/>
      <w:position w:val="0"/>
      <w:sz w:val="19"/>
      <w:szCs w:val="19"/>
      <w:u w:val="none"/>
      <w:lang w:val="en-GB" w:eastAsia="en-GB" w:bidi="en-GB"/>
    </w:rPr>
  </w:style>
  <w:style w:type="character" w:customStyle="1" w:styleId="Bodytext2">
    <w:name w:val="Body text (2)_"/>
    <w:basedOn w:val="DefaultParagraphFont"/>
    <w:link w:val="Bodytext20"/>
    <w:rPr>
      <w:rFonts w:ascii="Arial" w:eastAsia="Arial" w:hAnsi="Arial" w:cs="Arial"/>
      <w:b/>
      <w:bCs/>
      <w:i w:val="0"/>
      <w:iCs w:val="0"/>
      <w:smallCaps w:val="0"/>
      <w:strike w:val="0"/>
      <w:sz w:val="18"/>
      <w:szCs w:val="18"/>
      <w:u w:val="none"/>
    </w:rPr>
  </w:style>
  <w:style w:type="character" w:customStyle="1" w:styleId="Heading3">
    <w:name w:val="Heading #3_"/>
    <w:basedOn w:val="DefaultParagraphFont"/>
    <w:link w:val="Heading30"/>
    <w:rPr>
      <w:rFonts w:ascii="Arial" w:eastAsia="Arial" w:hAnsi="Arial" w:cs="Arial"/>
      <w:b w:val="0"/>
      <w:bCs w:val="0"/>
      <w:i w:val="0"/>
      <w:iCs w:val="0"/>
      <w:smallCaps w:val="0"/>
      <w:strike w:val="0"/>
      <w:sz w:val="22"/>
      <w:szCs w:val="22"/>
      <w:u w:val="none"/>
    </w:rPr>
  </w:style>
  <w:style w:type="character" w:customStyle="1" w:styleId="Heading31">
    <w:name w:val="Heading #3"/>
    <w:basedOn w:val="Heading3"/>
    <w:rPr>
      <w:rFonts w:ascii="Arial" w:eastAsia="Arial" w:hAnsi="Arial" w:cs="Arial"/>
      <w:b w:val="0"/>
      <w:bCs w:val="0"/>
      <w:i w:val="0"/>
      <w:iCs w:val="0"/>
      <w:smallCaps w:val="0"/>
      <w:strike w:val="0"/>
      <w:color w:val="2D5293"/>
      <w:spacing w:val="0"/>
      <w:w w:val="100"/>
      <w:position w:val="0"/>
      <w:sz w:val="22"/>
      <w:szCs w:val="22"/>
      <w:u w:val="none"/>
      <w:lang w:val="en-GB" w:eastAsia="en-GB" w:bidi="en-GB"/>
    </w:rPr>
  </w:style>
  <w:style w:type="character" w:customStyle="1" w:styleId="Bodytext21">
    <w:name w:val="Body text (2)"/>
    <w:basedOn w:val="Bodytext2"/>
    <w:rPr>
      <w:rFonts w:ascii="Arial" w:eastAsia="Arial" w:hAnsi="Arial" w:cs="Arial"/>
      <w:b/>
      <w:bCs/>
      <w:i w:val="0"/>
      <w:iCs w:val="0"/>
      <w:smallCaps w:val="0"/>
      <w:strike w:val="0"/>
      <w:color w:val="000000"/>
      <w:spacing w:val="0"/>
      <w:w w:val="100"/>
      <w:position w:val="0"/>
      <w:sz w:val="18"/>
      <w:szCs w:val="18"/>
      <w:u w:val="none"/>
      <w:lang w:val="en-GB" w:eastAsia="en-GB" w:bidi="en-GB"/>
    </w:rPr>
  </w:style>
  <w:style w:type="paragraph" w:customStyle="1" w:styleId="Heading10">
    <w:name w:val="Heading #1"/>
    <w:basedOn w:val="Normal"/>
    <w:link w:val="Heading1"/>
    <w:pPr>
      <w:shd w:val="clear" w:color="auto" w:fill="FFFFFF"/>
      <w:spacing w:line="514" w:lineRule="exact"/>
      <w:jc w:val="right"/>
      <w:outlineLvl w:val="0"/>
    </w:pPr>
    <w:rPr>
      <w:rFonts w:ascii="Arial" w:eastAsia="Arial" w:hAnsi="Arial" w:cs="Arial"/>
      <w:sz w:val="46"/>
      <w:szCs w:val="46"/>
    </w:rPr>
  </w:style>
  <w:style w:type="paragraph" w:customStyle="1" w:styleId="Bodytext30">
    <w:name w:val="Body text (3)"/>
    <w:basedOn w:val="Normal"/>
    <w:link w:val="Bodytext3"/>
    <w:pPr>
      <w:shd w:val="clear" w:color="auto" w:fill="FFFFFF"/>
      <w:spacing w:before="720" w:after="220" w:line="224" w:lineRule="exact"/>
    </w:pPr>
    <w:rPr>
      <w:rFonts w:ascii="Arial" w:eastAsia="Arial" w:hAnsi="Arial" w:cs="Arial"/>
      <w:sz w:val="20"/>
      <w:szCs w:val="20"/>
    </w:rPr>
  </w:style>
  <w:style w:type="paragraph" w:customStyle="1" w:styleId="Heading20">
    <w:name w:val="Heading #2"/>
    <w:basedOn w:val="Normal"/>
    <w:link w:val="Heading2"/>
    <w:pPr>
      <w:shd w:val="clear" w:color="auto" w:fill="FFFFFF"/>
      <w:spacing w:line="312" w:lineRule="exact"/>
      <w:outlineLvl w:val="1"/>
    </w:pPr>
    <w:rPr>
      <w:rFonts w:ascii="Arial" w:eastAsia="Arial" w:hAnsi="Arial" w:cs="Arial"/>
      <w:sz w:val="28"/>
      <w:szCs w:val="28"/>
    </w:rPr>
  </w:style>
  <w:style w:type="paragraph" w:customStyle="1" w:styleId="Headerorfooter0">
    <w:name w:val="Header or footer"/>
    <w:basedOn w:val="Normal"/>
    <w:link w:val="Headerorfooter"/>
    <w:pPr>
      <w:shd w:val="clear" w:color="auto" w:fill="FFFFFF"/>
      <w:spacing w:line="212" w:lineRule="exact"/>
    </w:pPr>
    <w:rPr>
      <w:rFonts w:ascii="Arial" w:eastAsia="Arial" w:hAnsi="Arial" w:cs="Arial"/>
      <w:b/>
      <w:bCs/>
      <w:sz w:val="19"/>
      <w:szCs w:val="19"/>
    </w:rPr>
  </w:style>
  <w:style w:type="paragraph" w:customStyle="1" w:styleId="Bodytext20">
    <w:name w:val="Body text (2)"/>
    <w:basedOn w:val="Normal"/>
    <w:link w:val="Bodytext2"/>
    <w:pPr>
      <w:shd w:val="clear" w:color="auto" w:fill="FFFFFF"/>
      <w:spacing w:after="160" w:line="288" w:lineRule="exact"/>
      <w:ind w:hanging="360"/>
    </w:pPr>
    <w:rPr>
      <w:rFonts w:ascii="Arial" w:eastAsia="Arial" w:hAnsi="Arial" w:cs="Arial"/>
      <w:b/>
      <w:bCs/>
      <w:sz w:val="18"/>
      <w:szCs w:val="18"/>
    </w:rPr>
  </w:style>
  <w:style w:type="paragraph" w:customStyle="1" w:styleId="Heading30">
    <w:name w:val="Heading #3"/>
    <w:basedOn w:val="Normal"/>
    <w:link w:val="Heading3"/>
    <w:pPr>
      <w:shd w:val="clear" w:color="auto" w:fill="FFFFFF"/>
      <w:spacing w:before="160" w:line="288" w:lineRule="exact"/>
      <w:outlineLvl w:val="2"/>
    </w:pPr>
    <w:rPr>
      <w:rFonts w:ascii="Arial" w:eastAsia="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56</TotalTime>
  <Pages>3</Pages>
  <Words>792</Words>
  <Characters>4519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Bonnie Hill</cp:lastModifiedBy>
  <cp:revision>3</cp:revision>
  <dcterms:created xsi:type="dcterms:W3CDTF">2025-07-18T08:38:00Z</dcterms:created>
  <dcterms:modified xsi:type="dcterms:W3CDTF">2025-07-18T09:35:00Z</dcterms:modified>
</cp:coreProperties>
</file>